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zh-CN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2022年消费者</w:t>
      </w: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zh-CN" w:eastAsia="zh-CN"/>
        </w:rPr>
        <w:t>最喜爱的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贵州</w:t>
      </w:r>
      <w:r>
        <w:rPr>
          <w:rFonts w:hint="eastAsia" w:ascii="黑体" w:hAnsi="黑体" w:eastAsia="黑体" w:cs="黑体"/>
          <w:b/>
          <w:bCs/>
          <w:sz w:val="44"/>
          <w:szCs w:val="44"/>
          <w:lang w:val="zh-CN" w:eastAsia="zh-CN"/>
        </w:rPr>
        <w:t>茶叶品牌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评选报名表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参选品牌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企业注册年份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评选联系人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座机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企业荣誉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□国家级龙头企业  □省级龙头企业  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品牌荣誉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□中国驰名商标  □贵州省著名商标  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销售范围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2021年品牌产品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2022年品牌产品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销售额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（截止10月31日）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企业申报意见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自愿申报参加此次评选活动，遵守活动相关规则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，未发生过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zh-CN" w:eastAsia="zh-CN"/>
              </w:rPr>
              <w:t>产品质量不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zh-CN" w:eastAsia="zh-CN"/>
              </w:rPr>
              <w:t>记录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。承诺所填报信息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数据及有关材料真实、合法。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法定代表人（签字）：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当地茶叶主管部门（或茶协）推荐意见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4620" w:firstLineChars="2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71C85BBF"/>
    <w:rsid w:val="71C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2022-11-08T08:01:00Z</dcterms:created>
  <dc:creator>水草人1417888094</dc:creator>
  <cp:lastModifiedBy>水草人1417888094</cp:lastModifiedBy>
  <dcterms:modified xsi:type="dcterms:W3CDTF">2022-11-08T08:02:06Z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F81FB2E4C36442369190386119BABFB4</vt:lpwstr>
  </property>
</Properties>
</file>