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b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jc w:val="center"/>
        <w:rPr>
          <w:rFonts w:ascii="仿宋_GB2312" w:eastAsia="仿宋_GB2312"/>
          <w:b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贵州绿</w:t>
      </w: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茶公交车身公益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宣传</w:t>
      </w: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登记表</w:t>
      </w:r>
      <w:r>
        <w:rPr>
          <w:rFonts w:hint="eastAsia"/>
          <w:b/>
          <w:sz w:val="18"/>
          <w:szCs w:val="18"/>
        </w:rPr>
        <w:t xml:space="preserve">                                                    </w:t>
      </w:r>
    </w:p>
    <w:p>
      <w:pPr>
        <w:spacing w:line="300" w:lineRule="exact"/>
        <w:rPr>
          <w:rFonts w:hint="eastAsia" w:ascii="仿宋" w:hAnsi="仿宋" w:eastAsia="仿宋" w:cs="仿宋"/>
          <w:b/>
          <w:sz w:val="28"/>
          <w:szCs w:val="28"/>
        </w:rPr>
      </w:pPr>
    </w:p>
    <w:tbl>
      <w:tblPr>
        <w:tblStyle w:val="3"/>
        <w:tblpPr w:leftFromText="180" w:rightFromText="180" w:vertAnchor="text" w:horzAnchor="page" w:tblpX="1617" w:tblpY="102"/>
        <w:tblOverlap w:val="never"/>
        <w:tblW w:w="8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739"/>
        <w:gridCol w:w="1356"/>
        <w:gridCol w:w="1348"/>
        <w:gridCol w:w="1480"/>
        <w:gridCol w:w="1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405" w:type="dxa"/>
            <w:gridSpan w:val="5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095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962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仿宋" w:hAnsi="仿宋" w:eastAsia="仿宋" w:cs="仿宋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095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962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73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</w:rPr>
              <w:t>宣传位</w:t>
            </w:r>
          </w:p>
        </w:tc>
        <w:tc>
          <w:tcPr>
            <w:tcW w:w="13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  <w:t>制作费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仿宋" w:hAnsi="仿宋" w:eastAsia="仿宋" w:cs="仿宋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  <w:t>（元/车）</w:t>
            </w:r>
          </w:p>
        </w:tc>
        <w:tc>
          <w:tcPr>
            <w:tcW w:w="134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  <w:t>发布费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  <w:t>（元/车）</w:t>
            </w:r>
          </w:p>
        </w:tc>
        <w:tc>
          <w:tcPr>
            <w:tcW w:w="14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  <w:t>预订数量（</w:t>
            </w: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  <w:t>辆</w:t>
            </w: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  <w:t>车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  <w:t>身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  <w:t>宣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仿宋" w:hAnsi="仿宋" w:eastAsia="仿宋" w:cs="仿宋"/>
                <w:w w:val="9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val="en-US" w:eastAsia="zh-CN"/>
              </w:rPr>
              <w:t>传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  <w:t>置</w:t>
            </w:r>
          </w:p>
        </w:tc>
        <w:tc>
          <w:tcPr>
            <w:tcW w:w="1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整车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000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仿宋" w:hAnsi="仿宋" w:eastAsia="仿宋" w:cs="仿宋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9"/>
                <w:kern w:val="2"/>
                <w:sz w:val="24"/>
                <w:szCs w:val="24"/>
                <w:lang w:val="en-US" w:eastAsia="zh-CN" w:bidi="ar-SA"/>
              </w:rPr>
              <w:t>暂无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仿宋" w:hAnsi="仿宋" w:eastAsia="仿宋" w:cs="仿宋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9"/>
                <w:kern w:val="2"/>
                <w:sz w:val="24"/>
                <w:szCs w:val="24"/>
                <w:lang w:val="en-US" w:eastAsia="zh-CN" w:bidi="ar-SA"/>
              </w:rPr>
              <w:t>两侧或尾部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仿宋" w:hAnsi="仿宋" w:eastAsia="仿宋" w:cs="仿宋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9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w w:val="99"/>
                <w:kern w:val="2"/>
                <w:sz w:val="24"/>
                <w:szCs w:val="24"/>
                <w:lang w:val="en-US" w:eastAsia="zh-CN" w:bidi="ar-SA"/>
              </w:rPr>
              <w:t>暂无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9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74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1.公益宣传周期为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3个月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。到期后如需续订，费用另行协商。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2.宣传资源有限，先报先得。非整车宣传位置服从调剂。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3.请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填写登记表后3个工作日内将款项汇至贵州省绿茶品牌发展促进会账户，否则预订位置不予保留。汇款时注明“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公益宣传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”，并保留汇款凭证。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账户名：贵州省绿茶品牌发展促进会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开户行：中国农业银行贵阳市云岩支行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napToGrid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账  号：23113001040010474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4.请将该登记表填好盖章后，连同企业营业执照副本复印件、食品安全许可证复印件等文件扫描件，以及需要体现在车身画面中的品牌标识、产品图片源文件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发送至邮箱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cha722@qq.com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，邮件名注明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“公益宣传”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C710F"/>
    <w:rsid w:val="32AC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376</Characters>
  <Lines>0</Lines>
  <Paragraphs>0</Paragraphs>
  <TotalTime>0</TotalTime>
  <ScaleCrop>false</ScaleCrop>
  <LinksUpToDate>false</LinksUpToDate>
  <CharactersWithSpaces>431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2022-04-26T04:34:00Z</dcterms:created>
  <dc:creator>樟木三里巷</dc:creator>
  <cp:lastModifiedBy>樟木三里巷</cp:lastModifiedBy>
  <dcterms:modified xsi:type="dcterms:W3CDTF">2022-04-26T04:34:35Z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55ED8DDC0AE44EAEBD06EA75C468181A</vt:lpwstr>
  </property>
</Properties>
</file>